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13C5" w14:textId="004E0C1F" w:rsidR="004D169F" w:rsidRDefault="004417AF" w:rsidP="00DE1CE0">
      <w:pPr>
        <w:spacing w:line="360" w:lineRule="auto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667466">
        <w:rPr>
          <w:rFonts w:ascii="Arial" w:hAnsi="Arial" w:cs="Arial"/>
          <w:b/>
        </w:rPr>
        <w:t xml:space="preserve">Weinklimaschrank </w:t>
      </w:r>
      <w:r w:rsidRPr="004417AF">
        <w:rPr>
          <w:rFonts w:ascii="Arial" w:hAnsi="Arial" w:cs="Arial"/>
          <w:b/>
        </w:rPr>
        <w:t>Xi Cool Pr</w:t>
      </w:r>
      <w:r w:rsidR="00FF1B89">
        <w:rPr>
          <w:rFonts w:ascii="Arial" w:hAnsi="Arial" w:cs="Arial"/>
          <w:b/>
        </w:rPr>
        <w:t>o</w:t>
      </w:r>
    </w:p>
    <w:p w14:paraId="30801CE6" w14:textId="77777777" w:rsidR="00667466" w:rsidRPr="004417AF" w:rsidRDefault="00667466" w:rsidP="00DE1C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DE1CE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0D2FED67" w14:textId="7649E06C" w:rsidR="004417AF" w:rsidRPr="00667466" w:rsidRDefault="009A7C34" w:rsidP="00DE1CE0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</w:rPr>
      </w:pPr>
      <w:r>
        <w:rPr>
          <w:rFonts w:ascii="Arial" w:hAnsi="Arial" w:cs="Arial"/>
          <w:b/>
          <w:color w:val="000000"/>
          <w:sz w:val="20"/>
          <w:szCs w:val="18"/>
        </w:rPr>
        <w:t xml:space="preserve">Weinklimaschrank </w:t>
      </w:r>
      <w:r w:rsidR="004417AF" w:rsidRPr="00667466">
        <w:rPr>
          <w:rFonts w:ascii="Arial" w:hAnsi="Arial" w:cs="Arial"/>
          <w:b/>
          <w:color w:val="000000"/>
          <w:sz w:val="20"/>
          <w:szCs w:val="18"/>
        </w:rPr>
        <w:t>Xi Cool Pr</w:t>
      </w:r>
      <w:r w:rsidR="00E33CC5">
        <w:rPr>
          <w:rFonts w:ascii="Arial" w:hAnsi="Arial" w:cs="Arial"/>
          <w:b/>
          <w:color w:val="000000"/>
          <w:sz w:val="20"/>
          <w:szCs w:val="18"/>
        </w:rPr>
        <w:t>o</w:t>
      </w:r>
      <w:r w:rsidR="004417AF" w:rsidRPr="00667466">
        <w:rPr>
          <w:rFonts w:ascii="Arial" w:hAnsi="Arial" w:cs="Arial"/>
          <w:b/>
          <w:color w:val="000000"/>
          <w:sz w:val="20"/>
          <w:szCs w:val="18"/>
        </w:rPr>
        <w:t xml:space="preserve"> </w:t>
      </w:r>
    </w:p>
    <w:p w14:paraId="5A48009E" w14:textId="77777777" w:rsidR="00C4521A" w:rsidRPr="00C4521A" w:rsidRDefault="00C4521A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4521A">
        <w:rPr>
          <w:rFonts w:ascii="Arial" w:hAnsi="Arial" w:cs="Arial"/>
          <w:sz w:val="18"/>
          <w:szCs w:val="18"/>
        </w:rPr>
        <w:t>2 Temperaturzonen individuell regelbar +5°C bis +20°C</w:t>
      </w:r>
    </w:p>
    <w:p w14:paraId="74C7E7AD" w14:textId="149AB6AF" w:rsidR="00DE1CE0" w:rsidRPr="00DE1CE0" w:rsidRDefault="00DA3DE2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Inklusive patentierte Innenausstattung Xi Weinsysteme zur Präsentation </w:t>
      </w:r>
      <w:r w:rsidR="00DB1BDE">
        <w:rPr>
          <w:rFonts w:ascii="Arial" w:hAnsi="Arial" w:cs="Arial"/>
          <w:sz w:val="18"/>
          <w:szCs w:val="18"/>
        </w:rPr>
        <w:t xml:space="preserve">und Lagerung </w:t>
      </w:r>
      <w:r>
        <w:rPr>
          <w:rFonts w:ascii="Arial" w:hAnsi="Arial" w:cs="Arial"/>
          <w:sz w:val="18"/>
          <w:szCs w:val="18"/>
        </w:rPr>
        <w:t>von 0,375 - 6 L Wein</w:t>
      </w:r>
      <w:r w:rsidR="00DB1BDE">
        <w:rPr>
          <w:rFonts w:ascii="Arial" w:hAnsi="Arial" w:cs="Arial"/>
          <w:sz w:val="18"/>
          <w:szCs w:val="18"/>
        </w:rPr>
        <w:t>- und Schaumweinflaschen, alle Flaschentypen.</w:t>
      </w:r>
      <w:r>
        <w:rPr>
          <w:rFonts w:ascii="Arial" w:hAnsi="Arial" w:cs="Arial"/>
          <w:sz w:val="18"/>
          <w:szCs w:val="18"/>
        </w:rPr>
        <w:t xml:space="preserve"> Maximale Kapazität 1</w:t>
      </w:r>
      <w:r w:rsidR="00C4521A">
        <w:rPr>
          <w:rFonts w:ascii="Arial" w:hAnsi="Arial" w:cs="Arial"/>
          <w:sz w:val="18"/>
          <w:szCs w:val="18"/>
        </w:rPr>
        <w:t>47</w:t>
      </w:r>
      <w:r>
        <w:rPr>
          <w:rFonts w:ascii="Arial" w:hAnsi="Arial" w:cs="Arial"/>
          <w:sz w:val="18"/>
          <w:szCs w:val="18"/>
        </w:rPr>
        <w:t xml:space="preserve"> Flaschen à 0,75 L. Xi Innenausstattung modular bestück- und veränderbar</w:t>
      </w:r>
      <w:r w:rsidR="009756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aus Anthrazit beschichtetem Stahl.</w:t>
      </w:r>
      <w:r w:rsidR="001E1148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 xml:space="preserve">Abmessungen:  </w:t>
      </w:r>
      <w:r w:rsidR="007D3F9B">
        <w:rPr>
          <w:rFonts w:ascii="Arial" w:hAnsi="Arial" w:cs="Arial"/>
          <w:sz w:val="18"/>
          <w:szCs w:val="18"/>
        </w:rPr>
        <w:t>700</w:t>
      </w:r>
      <w:r w:rsidR="004417AF" w:rsidRPr="004417AF">
        <w:rPr>
          <w:rFonts w:ascii="Arial" w:hAnsi="Arial" w:cs="Arial"/>
          <w:sz w:val="18"/>
          <w:szCs w:val="18"/>
        </w:rPr>
        <w:t xml:space="preserve"> x </w:t>
      </w:r>
      <w:r w:rsidR="007D3F9B">
        <w:rPr>
          <w:rFonts w:ascii="Arial" w:hAnsi="Arial" w:cs="Arial"/>
          <w:sz w:val="18"/>
          <w:szCs w:val="18"/>
        </w:rPr>
        <w:t>1920</w:t>
      </w:r>
      <w:r w:rsidR="004417AF" w:rsidRPr="004417AF">
        <w:rPr>
          <w:rFonts w:ascii="Arial" w:hAnsi="Arial" w:cs="Arial"/>
          <w:sz w:val="18"/>
          <w:szCs w:val="18"/>
        </w:rPr>
        <w:t xml:space="preserve"> x 7</w:t>
      </w:r>
      <w:r w:rsidR="007D3F9B">
        <w:rPr>
          <w:rFonts w:ascii="Arial" w:hAnsi="Arial" w:cs="Arial"/>
          <w:sz w:val="18"/>
          <w:szCs w:val="18"/>
        </w:rPr>
        <w:t>42</w:t>
      </w:r>
      <w:r w:rsidR="004417AF" w:rsidRPr="004417AF">
        <w:rPr>
          <w:rFonts w:ascii="Arial" w:hAnsi="Arial" w:cs="Arial"/>
          <w:sz w:val="18"/>
          <w:szCs w:val="18"/>
        </w:rPr>
        <w:t xml:space="preserve"> mm (BxHxT)</w:t>
      </w:r>
      <w:r w:rsidR="00417817">
        <w:rPr>
          <w:rFonts w:ascii="Arial" w:hAnsi="Arial" w:cs="Arial"/>
          <w:sz w:val="18"/>
          <w:szCs w:val="18"/>
        </w:rPr>
        <w:t>, bei Einbau Tiefe +35mm</w:t>
      </w:r>
      <w:r w:rsidR="003B473D">
        <w:rPr>
          <w:rFonts w:ascii="Arial" w:hAnsi="Arial" w:cs="Arial"/>
          <w:sz w:val="18"/>
          <w:szCs w:val="18"/>
        </w:rPr>
        <w:br/>
      </w:r>
      <w:r w:rsidR="00DE1CE0" w:rsidRPr="00DE1CE0">
        <w:rPr>
          <w:rFonts w:ascii="Arial" w:hAnsi="Arial" w:cs="Arial"/>
          <w:sz w:val="18"/>
          <w:szCs w:val="18"/>
        </w:rPr>
        <w:t>LCD Steuerung innen digital</w:t>
      </w:r>
    </w:p>
    <w:p w14:paraId="340FDC19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 xml:space="preserve">Umluftkühlung, Frischluftzufuhr über </w:t>
      </w:r>
      <w:proofErr w:type="spellStart"/>
      <w:r w:rsidRPr="00DE1CE0">
        <w:rPr>
          <w:rFonts w:ascii="Arial" w:hAnsi="Arial" w:cs="Arial"/>
          <w:sz w:val="18"/>
          <w:szCs w:val="18"/>
        </w:rPr>
        <w:t>FreshAir</w:t>
      </w:r>
      <w:proofErr w:type="spellEnd"/>
      <w:r w:rsidRPr="00DE1CE0">
        <w:rPr>
          <w:rFonts w:ascii="Arial" w:hAnsi="Arial" w:cs="Arial"/>
          <w:sz w:val="18"/>
          <w:szCs w:val="18"/>
        </w:rPr>
        <w:t>-Aktivkohlefilter</w:t>
      </w:r>
    </w:p>
    <w:p w14:paraId="5F7B757C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 w:rsidRPr="00DE1CE0">
        <w:rPr>
          <w:rFonts w:ascii="Arial" w:hAnsi="Arial" w:cs="Arial"/>
          <w:sz w:val="18"/>
          <w:szCs w:val="18"/>
        </w:rPr>
        <w:t>Luftfeuchtigkeitsregulierung</w:t>
      </w:r>
      <w:proofErr w:type="gramEnd"/>
      <w:r w:rsidRPr="00DE1CE0">
        <w:rPr>
          <w:rFonts w:ascii="Arial" w:hAnsi="Arial" w:cs="Arial"/>
          <w:sz w:val="18"/>
          <w:szCs w:val="18"/>
        </w:rPr>
        <w:t xml:space="preserve"> (&gt;50%), zuschaltbare Ventilation</w:t>
      </w:r>
    </w:p>
    <w:p w14:paraId="1E56FE0D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LED Innenbeleuchtung, dauerhaft zuschaltbar / dimmbar</w:t>
      </w:r>
    </w:p>
    <w:p w14:paraId="0A5CF0B3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Störungswarnsignale optisch und akustisch</w:t>
      </w:r>
    </w:p>
    <w:p w14:paraId="7A717CC2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 xml:space="preserve">Gehäuse Außen Edelstahl rostfrei </w:t>
      </w:r>
    </w:p>
    <w:p w14:paraId="6ECC2379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Isolierglastür mit Edelstahlrahmen, UV-Schutz, getönt (metallbedampft), absperrbar</w:t>
      </w:r>
    </w:p>
    <w:p w14:paraId="0656A718" w14:textId="09FE220F" w:rsidR="00B51DCA" w:rsidRPr="00B51DCA" w:rsidRDefault="000139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Türanschlag rechts wechselbar</w:t>
      </w:r>
      <w:r>
        <w:rPr>
          <w:rFonts w:ascii="Arial" w:hAnsi="Arial" w:cs="Arial"/>
          <w:sz w:val="18"/>
          <w:szCs w:val="18"/>
        </w:rPr>
        <w:t xml:space="preserve">, </w:t>
      </w:r>
      <w:r w:rsidR="00DE1CE0" w:rsidRPr="00DE1CE0">
        <w:rPr>
          <w:rFonts w:ascii="Arial" w:hAnsi="Arial" w:cs="Arial"/>
          <w:sz w:val="18"/>
          <w:szCs w:val="18"/>
        </w:rPr>
        <w:t xml:space="preserve">Türschließer mit </w:t>
      </w:r>
      <w:proofErr w:type="spellStart"/>
      <w:r w:rsidR="00DE1CE0" w:rsidRPr="00DE1CE0">
        <w:rPr>
          <w:rFonts w:ascii="Arial" w:hAnsi="Arial" w:cs="Arial"/>
          <w:sz w:val="18"/>
          <w:szCs w:val="18"/>
        </w:rPr>
        <w:t>SoftSystem</w:t>
      </w:r>
      <w:proofErr w:type="spellEnd"/>
      <w:r w:rsidR="00DE1CE0" w:rsidRPr="00DE1CE0">
        <w:rPr>
          <w:rFonts w:ascii="Arial" w:hAnsi="Arial" w:cs="Arial"/>
          <w:sz w:val="18"/>
          <w:szCs w:val="18"/>
        </w:rPr>
        <w:t xml:space="preserve"> Schließdämpfung</w:t>
      </w:r>
      <w:r w:rsidR="00B51DCA">
        <w:rPr>
          <w:rFonts w:ascii="Arial" w:hAnsi="Arial" w:cs="Arial"/>
          <w:sz w:val="18"/>
          <w:szCs w:val="18"/>
        </w:rPr>
        <w:br/>
      </w:r>
      <w:r w:rsidR="00B51DCA" w:rsidRPr="00B51DCA">
        <w:rPr>
          <w:rFonts w:ascii="Arial" w:hAnsi="Arial" w:cs="Arial"/>
          <w:sz w:val="18"/>
          <w:szCs w:val="18"/>
        </w:rPr>
        <w:t>Magnettürdichtung wechselbar</w:t>
      </w:r>
    </w:p>
    <w:p w14:paraId="4554E822" w14:textId="7777777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Türscharnier verdeckt mit Öffnungsbegrenzung</w:t>
      </w:r>
    </w:p>
    <w:p w14:paraId="530F691C" w14:textId="7777777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Abtauautomatik, automatische Tauwasserverdunstung</w:t>
      </w:r>
    </w:p>
    <w:p w14:paraId="503EFE19" w14:textId="0A96DD7D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Energieeffizienzklasse A</w:t>
      </w:r>
      <w:r w:rsidR="00FF1B89">
        <w:rPr>
          <w:rFonts w:ascii="Arial" w:hAnsi="Arial" w:cs="Arial"/>
          <w:sz w:val="18"/>
          <w:szCs w:val="18"/>
        </w:rPr>
        <w:t xml:space="preserve">, </w:t>
      </w:r>
      <w:r w:rsidRPr="00B51DCA">
        <w:rPr>
          <w:rFonts w:ascii="Arial" w:hAnsi="Arial" w:cs="Arial"/>
          <w:sz w:val="18"/>
          <w:szCs w:val="18"/>
        </w:rPr>
        <w:t>Energieverbrauch/Jahr: 182 kWh / 24 Std 0,498 kWh</w:t>
      </w:r>
      <w:r w:rsidR="00FF1B89">
        <w:rPr>
          <w:rFonts w:ascii="Arial" w:hAnsi="Arial" w:cs="Arial"/>
          <w:sz w:val="18"/>
          <w:szCs w:val="18"/>
        </w:rPr>
        <w:t xml:space="preserve">, </w:t>
      </w:r>
      <w:r w:rsidRPr="00B51DCA">
        <w:rPr>
          <w:rFonts w:ascii="Arial" w:hAnsi="Arial" w:cs="Arial"/>
          <w:sz w:val="18"/>
          <w:szCs w:val="18"/>
        </w:rPr>
        <w:t>Klimaklasse – SN/ST</w:t>
      </w:r>
    </w:p>
    <w:p w14:paraId="6DE21CF6" w14:textId="7777777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Geräusch-Schalleistung 38 dB(A)</w:t>
      </w:r>
    </w:p>
    <w:p w14:paraId="5BDC1126" w14:textId="191C1B9A" w:rsid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DE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8EE"/>
    <w:multiLevelType w:val="hybridMultilevel"/>
    <w:tmpl w:val="FA009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0139CA"/>
    <w:rsid w:val="00180EEC"/>
    <w:rsid w:val="001A219B"/>
    <w:rsid w:val="001D45DA"/>
    <w:rsid w:val="001E1148"/>
    <w:rsid w:val="003252BC"/>
    <w:rsid w:val="003B473D"/>
    <w:rsid w:val="00417817"/>
    <w:rsid w:val="00424DD2"/>
    <w:rsid w:val="004417AF"/>
    <w:rsid w:val="004D169F"/>
    <w:rsid w:val="00507D99"/>
    <w:rsid w:val="0066217B"/>
    <w:rsid w:val="00667466"/>
    <w:rsid w:val="006C1D0C"/>
    <w:rsid w:val="006E3AAD"/>
    <w:rsid w:val="007519CC"/>
    <w:rsid w:val="00792AB4"/>
    <w:rsid w:val="007D3F9B"/>
    <w:rsid w:val="00820E29"/>
    <w:rsid w:val="008F6F7C"/>
    <w:rsid w:val="009756C3"/>
    <w:rsid w:val="0099347E"/>
    <w:rsid w:val="009A7C34"/>
    <w:rsid w:val="009F515C"/>
    <w:rsid w:val="00A91876"/>
    <w:rsid w:val="00AD6D2A"/>
    <w:rsid w:val="00B51DCA"/>
    <w:rsid w:val="00BA7C35"/>
    <w:rsid w:val="00C4521A"/>
    <w:rsid w:val="00CF2954"/>
    <w:rsid w:val="00D05638"/>
    <w:rsid w:val="00DA3DE2"/>
    <w:rsid w:val="00DB1BDE"/>
    <w:rsid w:val="00DB1F4A"/>
    <w:rsid w:val="00DD5F9F"/>
    <w:rsid w:val="00DE1CE0"/>
    <w:rsid w:val="00E0176D"/>
    <w:rsid w:val="00E33CC5"/>
    <w:rsid w:val="00EB2680"/>
    <w:rsid w:val="00EE7915"/>
    <w:rsid w:val="00F6194B"/>
    <w:rsid w:val="00F749F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21A"/>
    <w:pPr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0" ma:contentTypeDescription="Ein neues Dokument erstellen." ma:contentTypeScope="" ma:versionID="ab86fc6c6170add424537b80afd85a29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21242f821a265fed77245b45a051af67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3CD678-A8FD-4053-A426-76AD095AA69B}"/>
</file>

<file path=customXml/itemProps2.xml><?xml version="1.0" encoding="utf-8"?>
<ds:datastoreItem xmlns:ds="http://schemas.openxmlformats.org/officeDocument/2006/customXml" ds:itemID="{66B8EEFB-88AA-4B19-81E2-9B84EAAB4089}"/>
</file>

<file path=customXml/itemProps3.xml><?xml version="1.0" encoding="utf-8"?>
<ds:datastoreItem xmlns:ds="http://schemas.openxmlformats.org/officeDocument/2006/customXml" ds:itemID="{E58F2C71-386F-4BBE-97C5-DF4F2E67D2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Markus Scheffknecht</cp:lastModifiedBy>
  <cp:revision>14</cp:revision>
  <dcterms:created xsi:type="dcterms:W3CDTF">2018-06-20T14:04:00Z</dcterms:created>
  <dcterms:modified xsi:type="dcterms:W3CDTF">2018-06-20T14:12:00Z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5369500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